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05" w:rsidRDefault="007E7C05">
      <w:pPr>
        <w:shd w:val="clear" w:color="auto" w:fill="FFFFFF"/>
        <w:jc w:val="both"/>
      </w:pPr>
    </w:p>
    <w:p w:rsidR="009C5BEC" w:rsidRPr="00DE4921" w:rsidRDefault="009C5BEC" w:rsidP="00DE4921">
      <w:pPr>
        <w:shd w:val="clear" w:color="auto" w:fill="FFFFFF"/>
        <w:jc w:val="right"/>
        <w:rPr>
          <w:i/>
        </w:rPr>
      </w:pPr>
    </w:p>
    <w:p w:rsidR="009C5BEC" w:rsidRDefault="009C5BEC">
      <w:pPr>
        <w:shd w:val="clear" w:color="auto" w:fill="FFFFFF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7E7C05">
        <w:tblPrEx>
          <w:tblCellMar>
            <w:top w:w="0" w:type="dxa"/>
            <w:bottom w:w="0" w:type="dxa"/>
          </w:tblCellMar>
        </w:tblPrEx>
        <w:trPr>
          <w:trHeight w:val="3504"/>
        </w:trPr>
        <w:tc>
          <w:tcPr>
            <w:tcW w:w="9821" w:type="dxa"/>
          </w:tcPr>
          <w:p w:rsidR="007E7C05" w:rsidRDefault="007E7C05">
            <w:pPr>
              <w:jc w:val="center"/>
            </w:pPr>
            <w:r>
              <w:object w:dxaOrig="1094" w:dyaOrig="1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8pt;height:74.65pt" o:ole="">
                  <v:imagedata r:id="rId9" o:title=""/>
                </v:shape>
                <o:OLEObject Type="Embed" ProgID="Word.Picture.8" ShapeID="_x0000_i1025" DrawAspect="Content" ObjectID="_1520103618" r:id="rId10"/>
              </w:object>
            </w:r>
          </w:p>
          <w:p w:rsidR="007E7C05" w:rsidRDefault="007E7C05">
            <w:pPr>
              <w:jc w:val="center"/>
            </w:pPr>
          </w:p>
          <w:p w:rsidR="007E7C05" w:rsidRDefault="007E7C05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МИНИСТЕРСТВО  СЕЛЬСКОГО  ХОЗЯЙСТВА  </w:t>
            </w:r>
          </w:p>
          <w:p w:rsidR="007E7C05" w:rsidRDefault="007E7C05">
            <w:pPr>
              <w:jc w:val="center"/>
            </w:pPr>
            <w:r>
              <w:rPr>
                <w:b/>
              </w:rPr>
              <w:t>РОССИЙСКОЙ  ФЕДЕРАЦИИ</w:t>
            </w:r>
          </w:p>
          <w:p w:rsidR="007E7C05" w:rsidRDefault="007E7C05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(Минсельхоз России)</w:t>
            </w:r>
          </w:p>
          <w:p w:rsidR="007E7C05" w:rsidRDefault="007E7C05">
            <w:pPr>
              <w:jc w:val="center"/>
              <w:rPr>
                <w:sz w:val="32"/>
              </w:rPr>
            </w:pPr>
          </w:p>
          <w:p w:rsidR="007E7C05" w:rsidRDefault="007E7C05">
            <w:pPr>
              <w:pStyle w:val="4"/>
              <w:rPr>
                <w:spacing w:val="100"/>
              </w:rPr>
            </w:pPr>
            <w:r>
              <w:rPr>
                <w:spacing w:val="100"/>
              </w:rPr>
              <w:t>ПРИКАЗ</w:t>
            </w:r>
          </w:p>
        </w:tc>
      </w:tr>
    </w:tbl>
    <w:p w:rsidR="007E7C05" w:rsidRDefault="007E7C05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2827"/>
        <w:gridCol w:w="1950"/>
        <w:gridCol w:w="1771"/>
      </w:tblGrid>
      <w:tr w:rsidR="007E7C05" w:rsidTr="0007448C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349" w:type="dxa"/>
          </w:tcPr>
          <w:p w:rsidR="007E7C05" w:rsidRPr="0007448C" w:rsidRDefault="007E7C05" w:rsidP="005A76EB">
            <w:r>
              <w:rPr>
                <w:b/>
              </w:rPr>
              <w:t xml:space="preserve">     от </w:t>
            </w:r>
            <w:r w:rsidR="0007448C">
              <w:rPr>
                <w:b/>
              </w:rPr>
              <w:t xml:space="preserve"> </w:t>
            </w:r>
          </w:p>
        </w:tc>
        <w:tc>
          <w:tcPr>
            <w:tcW w:w="2827" w:type="dxa"/>
          </w:tcPr>
          <w:p w:rsidR="007E7C05" w:rsidRDefault="007E7C05"/>
        </w:tc>
        <w:tc>
          <w:tcPr>
            <w:tcW w:w="1950" w:type="dxa"/>
          </w:tcPr>
          <w:p w:rsidR="007E7C05" w:rsidRDefault="007E7C05">
            <w:pPr>
              <w:rPr>
                <w:b/>
              </w:rPr>
            </w:pPr>
            <w:r>
              <w:t xml:space="preserve">                     </w:t>
            </w:r>
            <w:r>
              <w:rPr>
                <w:b/>
              </w:rPr>
              <w:t>№</w:t>
            </w:r>
          </w:p>
        </w:tc>
        <w:tc>
          <w:tcPr>
            <w:tcW w:w="1771" w:type="dxa"/>
          </w:tcPr>
          <w:p w:rsidR="007E7C05" w:rsidRPr="005249BC" w:rsidRDefault="0007448C" w:rsidP="00645393">
            <w:r>
              <w:t xml:space="preserve"> </w:t>
            </w:r>
          </w:p>
        </w:tc>
      </w:tr>
    </w:tbl>
    <w:p w:rsidR="007E7C05" w:rsidRDefault="007E7C05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7"/>
      </w:tblGrid>
      <w:tr w:rsidR="007E7C0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9827" w:type="dxa"/>
          </w:tcPr>
          <w:p w:rsidR="007E7C05" w:rsidRDefault="007E7C05">
            <w:pPr>
              <w:pStyle w:val="1"/>
              <w:jc w:val="center"/>
              <w:rPr>
                <w:b/>
              </w:rPr>
            </w:pPr>
            <w:r>
              <w:rPr>
                <w:b/>
              </w:rPr>
              <w:t>Москва</w:t>
            </w:r>
          </w:p>
        </w:tc>
      </w:tr>
    </w:tbl>
    <w:p w:rsidR="007E7C05" w:rsidRDefault="007E7C05" w:rsidP="00DF34C7">
      <w:pPr>
        <w:shd w:val="clear" w:color="auto" w:fill="FFFFFF"/>
        <w:spacing w:line="322" w:lineRule="exact"/>
      </w:pPr>
      <w:r>
        <w:t xml:space="preserve">  </w:t>
      </w:r>
    </w:p>
    <w:tbl>
      <w:tblPr>
        <w:tblW w:w="9696" w:type="dxa"/>
        <w:tblLayout w:type="fixed"/>
        <w:tblLook w:val="0000" w:firstRow="0" w:lastRow="0" w:firstColumn="0" w:lastColumn="0" w:noHBand="0" w:noVBand="0"/>
      </w:tblPr>
      <w:tblGrid>
        <w:gridCol w:w="4705"/>
        <w:gridCol w:w="4991"/>
      </w:tblGrid>
      <w:tr w:rsidR="004F78C5" w:rsidTr="0014125F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9696" w:type="dxa"/>
            <w:gridSpan w:val="2"/>
          </w:tcPr>
          <w:p w:rsidR="004F78C5" w:rsidRPr="0014125F" w:rsidRDefault="003D0276" w:rsidP="0014125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proofErr w:type="gramStart"/>
            <w:r w:rsidRPr="00CC66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определении предельных уровней минимальных цен на </w:t>
            </w:r>
            <w:r w:rsidR="0014125F" w:rsidRP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молок</w:t>
            </w:r>
            <w:r w:rsid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14125F" w:rsidRP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сухо</w:t>
            </w:r>
            <w:r w:rsid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14125F" w:rsidRP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сублимированно</w:t>
            </w:r>
            <w:r w:rsid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14125F" w:rsidRP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кроме обезжиренного; </w:t>
            </w:r>
            <w:r w:rsidR="0014125F" w:rsidRP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молок</w:t>
            </w:r>
            <w:r w:rsid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14125F" w:rsidRP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сухо</w:t>
            </w:r>
            <w:r w:rsid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14125F" w:rsidRP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сублимированно</w:t>
            </w:r>
            <w:r w:rsid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14125F" w:rsidRP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обезжиренно</w:t>
            </w:r>
            <w:r w:rsid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</w:t>
            </w:r>
            <w:r w:rsidR="0014125F" w:rsidRP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масл</w:t>
            </w:r>
            <w:r w:rsid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="0014125F" w:rsidRPr="001412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CC66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сливочное при проведении государственных закупочных интервенций в 2016 </w:t>
            </w:r>
            <w:r w:rsidR="009F7E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году</w:t>
            </w:r>
            <w:bookmarkEnd w:id="0"/>
            <w:proofErr w:type="gramEnd"/>
          </w:p>
        </w:tc>
      </w:tr>
      <w:tr w:rsidR="007E7C05" w:rsidTr="0014125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4705" w:type="dxa"/>
          </w:tcPr>
          <w:p w:rsidR="007E7C05" w:rsidRDefault="007E7C05"/>
        </w:tc>
        <w:tc>
          <w:tcPr>
            <w:tcW w:w="4991" w:type="dxa"/>
          </w:tcPr>
          <w:p w:rsidR="007E7C05" w:rsidRDefault="007E7C05"/>
        </w:tc>
      </w:tr>
    </w:tbl>
    <w:p w:rsidR="007E7C05" w:rsidRDefault="003D0276" w:rsidP="00057438">
      <w:pPr>
        <w:spacing w:line="276" w:lineRule="auto"/>
        <w:ind w:firstLine="709"/>
        <w:jc w:val="both"/>
      </w:pPr>
      <w:proofErr w:type="gramStart"/>
      <w:r w:rsidRPr="00B75816">
        <w:rPr>
          <w:szCs w:val="28"/>
        </w:rPr>
        <w:t>В</w:t>
      </w:r>
      <w:r w:rsidR="00DE3899">
        <w:t xml:space="preserve"> соответствии с </w:t>
      </w:r>
      <w:r w:rsidR="00DB7A4B">
        <w:t>частью</w:t>
      </w:r>
      <w:r w:rsidR="00DE3899">
        <w:t xml:space="preserve"> 5 с</w:t>
      </w:r>
      <w:r w:rsidR="001716E5">
        <w:t xml:space="preserve">татьи 14 Федерального закона </w:t>
      </w:r>
      <w:r w:rsidR="00105E19">
        <w:br/>
      </w:r>
      <w:r w:rsidR="001716E5">
        <w:t xml:space="preserve">от </w:t>
      </w:r>
      <w:r w:rsidR="00DE3899">
        <w:t xml:space="preserve">29 декабря </w:t>
      </w:r>
      <w:smartTag w:uri="urn:schemas-microsoft-com:office:smarttags" w:element="metricconverter">
        <w:smartTagPr>
          <w:attr w:name="ProductID" w:val="2006 г"/>
        </w:smartTagPr>
        <w:r w:rsidR="00DE3899">
          <w:t>2006 г</w:t>
        </w:r>
      </w:smartTag>
      <w:r w:rsidR="00DE3899">
        <w:t xml:space="preserve">. </w:t>
      </w:r>
      <w:r w:rsidR="00121E11">
        <w:t xml:space="preserve">№ </w:t>
      </w:r>
      <w:r w:rsidR="00DE3899">
        <w:t>264-ФЗ «О развитии</w:t>
      </w:r>
      <w:r w:rsidR="009F7E1F">
        <w:t xml:space="preserve"> сельского хозяйства» (Собрание </w:t>
      </w:r>
      <w:r w:rsidR="00DE3899">
        <w:t>законода</w:t>
      </w:r>
      <w:r w:rsidR="00F03728">
        <w:t>тельства Российской Федерации,</w:t>
      </w:r>
      <w:r w:rsidR="00CF237A">
        <w:t xml:space="preserve"> 2007</w:t>
      </w:r>
      <w:r w:rsidR="00F03728">
        <w:t>, №</w:t>
      </w:r>
      <w:r w:rsidR="00436983">
        <w:t xml:space="preserve"> </w:t>
      </w:r>
      <w:r w:rsidR="00F03728">
        <w:t>1, ст.</w:t>
      </w:r>
      <w:r w:rsidR="007B30F0">
        <w:t xml:space="preserve"> </w:t>
      </w:r>
      <w:r w:rsidR="00F03728">
        <w:t>27</w:t>
      </w:r>
      <w:r w:rsidR="004B24F5">
        <w:t>; 2008, № 24,</w:t>
      </w:r>
      <w:r w:rsidR="007B30F0">
        <w:t xml:space="preserve"> </w:t>
      </w:r>
      <w:r w:rsidR="00057438">
        <w:br/>
      </w:r>
      <w:r w:rsidR="00140DDD">
        <w:t>ст. 2796; № 30, ст. 3616;</w:t>
      </w:r>
      <w:r w:rsidR="004B24F5">
        <w:t xml:space="preserve"> № 49, ст. 5748; 2009, № 1, ст. 26</w:t>
      </w:r>
      <w:r w:rsidR="00140DDD">
        <w:t>;</w:t>
      </w:r>
      <w:r w:rsidR="000319C9">
        <w:t xml:space="preserve"> № 14, ст. 1581</w:t>
      </w:r>
      <w:r w:rsidR="00140DDD">
        <w:t>;</w:t>
      </w:r>
      <w:r w:rsidR="00DB7A4B">
        <w:t xml:space="preserve"> № 30, ст. 3735</w:t>
      </w:r>
      <w:r w:rsidR="00906D56">
        <w:t>; 2011, № 31, ст. 4700</w:t>
      </w:r>
      <w:r w:rsidR="00641BB7">
        <w:t>;</w:t>
      </w:r>
      <w:proofErr w:type="gramEnd"/>
      <w:r w:rsidR="00641BB7">
        <w:t xml:space="preserve"> </w:t>
      </w:r>
      <w:proofErr w:type="gramStart"/>
      <w:r w:rsidR="00641BB7">
        <w:t>2012, № 10, ст. 1154</w:t>
      </w:r>
      <w:r w:rsidR="00140DDD">
        <w:t>; 2013, № 2</w:t>
      </w:r>
      <w:r w:rsidR="00BF55E6">
        <w:t>7</w:t>
      </w:r>
      <w:r w:rsidR="00140DDD">
        <w:t>, ст. 3477; № 30, ст.</w:t>
      </w:r>
      <w:r w:rsidR="00F657B6">
        <w:t xml:space="preserve"> 4</w:t>
      </w:r>
      <w:r w:rsidR="00BF55E6">
        <w:t>0</w:t>
      </w:r>
      <w:r w:rsidR="00F657B6">
        <w:t>69</w:t>
      </w:r>
      <w:r w:rsidR="00E22F74">
        <w:t>; 2015, № 1, ст. 20; № 7, ст. 1016, ст. 1017</w:t>
      </w:r>
      <w:r w:rsidR="00DE3899">
        <w:t>)</w:t>
      </w:r>
      <w:r w:rsidR="00F03728">
        <w:t xml:space="preserve"> и Правилами осуществления государственных </w:t>
      </w:r>
      <w:r w:rsidR="001808CF">
        <w:t>закупочных и товарных интервенций для регулирования рынка сельскохозяйственной продукции, сырья и продовольствия, утвержденными постановлением Правительства Российской Федерации</w:t>
      </w:r>
      <w:r w:rsidR="00CF237A">
        <w:t xml:space="preserve"> </w:t>
      </w:r>
      <w:r w:rsidR="0014125F">
        <w:br/>
      </w:r>
      <w:r w:rsidR="00CF237A">
        <w:t>от</w:t>
      </w:r>
      <w:r w:rsidR="000319C9">
        <w:t xml:space="preserve"> </w:t>
      </w:r>
      <w:r w:rsidR="00CF237A">
        <w:t xml:space="preserve">3 августа </w:t>
      </w:r>
      <w:smartTag w:uri="urn:schemas-microsoft-com:office:smarttags" w:element="metricconverter">
        <w:smartTagPr>
          <w:attr w:name="ProductID" w:val="2001 г"/>
        </w:smartTagPr>
        <w:r w:rsidR="00CF237A">
          <w:t>2001 г</w:t>
        </w:r>
      </w:smartTag>
      <w:r w:rsidR="00CF237A">
        <w:t>.</w:t>
      </w:r>
      <w:r w:rsidR="00641BB7">
        <w:t xml:space="preserve"> </w:t>
      </w:r>
      <w:r w:rsidR="00CF237A">
        <w:t>№ 580 (Собрание законодательства Российской Федерации</w:t>
      </w:r>
      <w:r w:rsidR="00E22F74">
        <w:t xml:space="preserve">, </w:t>
      </w:r>
      <w:r w:rsidR="001808CF">
        <w:t>2001, № 33,</w:t>
      </w:r>
      <w:r w:rsidR="00641BB7">
        <w:t xml:space="preserve"> </w:t>
      </w:r>
      <w:r w:rsidR="001808CF">
        <w:t>ст.</w:t>
      </w:r>
      <w:r w:rsidR="00436983">
        <w:t xml:space="preserve"> </w:t>
      </w:r>
      <w:r w:rsidR="001808CF">
        <w:t>3467;</w:t>
      </w:r>
      <w:proofErr w:type="gramEnd"/>
      <w:r w:rsidR="001808CF">
        <w:t xml:space="preserve"> 2004, № 40,</w:t>
      </w:r>
      <w:r w:rsidR="0007448C">
        <w:t xml:space="preserve"> </w:t>
      </w:r>
      <w:r w:rsidR="001808CF">
        <w:t>ст. 3955; 2005, № 30, ст. 3166; 2006,</w:t>
      </w:r>
      <w:r w:rsidR="00CF237A">
        <w:t xml:space="preserve"> № 13, </w:t>
      </w:r>
      <w:r w:rsidR="00057438">
        <w:br/>
      </w:r>
      <w:r w:rsidR="00CF237A">
        <w:t>ст. 1409</w:t>
      </w:r>
      <w:r w:rsidR="00F657B6">
        <w:t>; 2013, № 36, ст. 4578</w:t>
      </w:r>
      <w:r w:rsidR="00057438">
        <w:t>; 2015, № 37, ст. 5153</w:t>
      </w:r>
      <w:r w:rsidR="001716E5">
        <w:t>)</w:t>
      </w:r>
      <w:r w:rsidR="00234164">
        <w:t>,</w:t>
      </w:r>
      <w:r w:rsidR="00CF237A">
        <w:t xml:space="preserve"> </w:t>
      </w:r>
      <w:proofErr w:type="gramStart"/>
      <w:r w:rsidR="007E7C05" w:rsidRPr="00E22F74">
        <w:t>п</w:t>
      </w:r>
      <w:proofErr w:type="gramEnd"/>
      <w:r w:rsidR="0007448C">
        <w:t xml:space="preserve"> </w:t>
      </w:r>
      <w:r w:rsidR="007E7C05" w:rsidRPr="00E22F74">
        <w:t>р</w:t>
      </w:r>
      <w:r w:rsidR="0007448C">
        <w:t xml:space="preserve"> </w:t>
      </w:r>
      <w:r w:rsidR="007E7C05" w:rsidRPr="00E22F74">
        <w:t>и</w:t>
      </w:r>
      <w:r w:rsidR="0007448C">
        <w:t xml:space="preserve"> </w:t>
      </w:r>
      <w:r w:rsidR="007E7C05" w:rsidRPr="00E22F74">
        <w:t>к</w:t>
      </w:r>
      <w:r w:rsidR="0007448C">
        <w:t xml:space="preserve"> </w:t>
      </w:r>
      <w:r w:rsidR="007E7C05" w:rsidRPr="00E22F74">
        <w:t>а</w:t>
      </w:r>
      <w:r w:rsidR="0007448C">
        <w:t xml:space="preserve"> </w:t>
      </w:r>
      <w:r w:rsidR="007E7C05" w:rsidRPr="00E22F74">
        <w:t>з</w:t>
      </w:r>
      <w:r w:rsidR="0007448C">
        <w:t xml:space="preserve"> </w:t>
      </w:r>
      <w:r w:rsidR="007E7C05" w:rsidRPr="00E22F74">
        <w:t>ы</w:t>
      </w:r>
      <w:r w:rsidR="0007448C">
        <w:t xml:space="preserve"> </w:t>
      </w:r>
      <w:r w:rsidR="007E7C05" w:rsidRPr="00E22F74">
        <w:t>в</w:t>
      </w:r>
      <w:r w:rsidR="0007448C">
        <w:t xml:space="preserve"> </w:t>
      </w:r>
      <w:r w:rsidR="007E7C05" w:rsidRPr="00E22F74">
        <w:t>а</w:t>
      </w:r>
      <w:r w:rsidR="0007448C">
        <w:t xml:space="preserve"> </w:t>
      </w:r>
      <w:r w:rsidR="007E7C05" w:rsidRPr="00E22F74">
        <w:t>ю</w:t>
      </w:r>
      <w:r w:rsidR="007E7C05">
        <w:t>:</w:t>
      </w:r>
    </w:p>
    <w:p w:rsidR="003D0276" w:rsidRPr="00CC6631" w:rsidRDefault="00CF237A" w:rsidP="003D0276">
      <w:pPr>
        <w:pStyle w:val="a3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rPr>
          <w:color w:val="000000"/>
          <w:szCs w:val="28"/>
        </w:rPr>
      </w:pPr>
      <w:r>
        <w:rPr>
          <w:szCs w:val="24"/>
        </w:rPr>
        <w:t>Определить</w:t>
      </w:r>
      <w:r w:rsidR="009F7E1F">
        <w:rPr>
          <w:szCs w:val="24"/>
        </w:rPr>
        <w:t xml:space="preserve"> в 2016 году</w:t>
      </w:r>
      <w:r>
        <w:rPr>
          <w:szCs w:val="24"/>
        </w:rPr>
        <w:t xml:space="preserve"> следующий пред</w:t>
      </w:r>
      <w:r w:rsidR="009F7E1F">
        <w:rPr>
          <w:szCs w:val="24"/>
        </w:rPr>
        <w:t xml:space="preserve">ельный уровень </w:t>
      </w:r>
      <w:proofErr w:type="gramStart"/>
      <w:r w:rsidR="009F7E1F">
        <w:rPr>
          <w:szCs w:val="24"/>
        </w:rPr>
        <w:t>минимальных</w:t>
      </w:r>
      <w:proofErr w:type="gramEnd"/>
      <w:r w:rsidR="009F7E1F">
        <w:rPr>
          <w:szCs w:val="24"/>
        </w:rPr>
        <w:t xml:space="preserve"> цен, </w:t>
      </w:r>
      <w:r>
        <w:rPr>
          <w:szCs w:val="24"/>
        </w:rPr>
        <w:t>при достижении которых провод</w:t>
      </w:r>
      <w:r w:rsidR="00883108">
        <w:rPr>
          <w:szCs w:val="24"/>
        </w:rPr>
        <w:t xml:space="preserve">ятся государственные закупочные </w:t>
      </w:r>
      <w:r>
        <w:rPr>
          <w:szCs w:val="24"/>
        </w:rPr>
        <w:t xml:space="preserve">интервенции </w:t>
      </w:r>
      <w:r w:rsidR="009F7E1F">
        <w:rPr>
          <w:szCs w:val="28"/>
        </w:rPr>
        <w:t>у российских сельскохозяйственных товаропроизводителей</w:t>
      </w:r>
      <w:r w:rsidR="009F7E1F" w:rsidRPr="00CC6631">
        <w:rPr>
          <w:color w:val="000000"/>
          <w:szCs w:val="28"/>
        </w:rPr>
        <w:t xml:space="preserve"> </w:t>
      </w:r>
      <w:r w:rsidR="009F7E1F">
        <w:rPr>
          <w:color w:val="000000"/>
          <w:szCs w:val="28"/>
        </w:rPr>
        <w:br/>
      </w:r>
      <w:r w:rsidR="003D0276" w:rsidRPr="00CC6631">
        <w:rPr>
          <w:color w:val="000000"/>
          <w:szCs w:val="28"/>
        </w:rPr>
        <w:t>в отношении молока сухого</w:t>
      </w:r>
      <w:r w:rsidR="0014125F">
        <w:rPr>
          <w:color w:val="000000"/>
          <w:szCs w:val="28"/>
        </w:rPr>
        <w:t>, сублимированного, кроме обезжиренного; молока сухого, сублимированного обезжиренного</w:t>
      </w:r>
      <w:r w:rsidR="003D0276" w:rsidRPr="00CC6631">
        <w:rPr>
          <w:color w:val="000000"/>
          <w:szCs w:val="28"/>
        </w:rPr>
        <w:t xml:space="preserve"> и масла сливочного</w:t>
      </w:r>
      <w:r w:rsidR="009F7E1F">
        <w:rPr>
          <w:color w:val="000000"/>
          <w:szCs w:val="28"/>
        </w:rPr>
        <w:t xml:space="preserve"> из расчета </w:t>
      </w:r>
      <w:r w:rsidR="0014125F">
        <w:rPr>
          <w:color w:val="000000"/>
          <w:szCs w:val="28"/>
        </w:rPr>
        <w:br/>
      </w:r>
      <w:r w:rsidR="009F7E1F">
        <w:rPr>
          <w:color w:val="000000"/>
          <w:szCs w:val="28"/>
        </w:rPr>
        <w:t xml:space="preserve">в </w:t>
      </w:r>
      <w:r w:rsidR="009F7E1F" w:rsidRPr="00AB03F0">
        <w:rPr>
          <w:szCs w:val="28"/>
        </w:rPr>
        <w:t>20 210 рублей за тонну</w:t>
      </w:r>
      <w:r w:rsidR="009F7E1F">
        <w:rPr>
          <w:szCs w:val="28"/>
        </w:rPr>
        <w:t xml:space="preserve"> на </w:t>
      </w:r>
      <w:r w:rsidR="009F7E1F" w:rsidRPr="00AB03F0">
        <w:rPr>
          <w:szCs w:val="28"/>
        </w:rPr>
        <w:t>сырое молоко</w:t>
      </w:r>
      <w:r w:rsidR="009F7E1F">
        <w:rPr>
          <w:szCs w:val="28"/>
        </w:rPr>
        <w:t>, произведенное на территории Российской Федерации</w:t>
      </w:r>
      <w:r w:rsidR="003D0276" w:rsidRPr="00CC6631">
        <w:rPr>
          <w:color w:val="000000"/>
          <w:szCs w:val="28"/>
        </w:rPr>
        <w:t>:</w:t>
      </w:r>
    </w:p>
    <w:p w:rsidR="003D0276" w:rsidRDefault="003D0276" w:rsidP="003D02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63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а) на молоко </w:t>
      </w:r>
      <w:r w:rsidR="0014125F" w:rsidRPr="0014125F">
        <w:rPr>
          <w:rFonts w:ascii="Times New Roman" w:hAnsi="Times New Roman" w:cs="Times New Roman"/>
          <w:color w:val="000000"/>
          <w:sz w:val="28"/>
          <w:szCs w:val="28"/>
        </w:rPr>
        <w:t>сухое, сублимированное обезжиренное</w:t>
      </w:r>
      <w:r w:rsidR="001412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6631">
        <w:rPr>
          <w:rFonts w:ascii="Times New Roman" w:hAnsi="Times New Roman" w:cs="Times New Roman"/>
          <w:color w:val="000000"/>
          <w:sz w:val="28"/>
          <w:szCs w:val="28"/>
        </w:rPr>
        <w:t xml:space="preserve">– 195 000 рублей </w:t>
      </w:r>
      <w:r w:rsidR="00D40C2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6631">
        <w:rPr>
          <w:rFonts w:ascii="Times New Roman" w:hAnsi="Times New Roman" w:cs="Times New Roman"/>
          <w:color w:val="000000"/>
          <w:sz w:val="28"/>
          <w:szCs w:val="28"/>
        </w:rPr>
        <w:t>за тонну;</w:t>
      </w:r>
    </w:p>
    <w:p w:rsidR="003D0276" w:rsidRDefault="003D0276" w:rsidP="003D02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631">
        <w:rPr>
          <w:rFonts w:ascii="Times New Roman" w:hAnsi="Times New Roman" w:cs="Times New Roman"/>
          <w:color w:val="000000"/>
          <w:sz w:val="28"/>
          <w:szCs w:val="28"/>
        </w:rPr>
        <w:t xml:space="preserve">б) на </w:t>
      </w:r>
      <w:r w:rsidR="0014125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4125F" w:rsidRPr="0014125F">
        <w:rPr>
          <w:rFonts w:ascii="Times New Roman" w:hAnsi="Times New Roman" w:cs="Times New Roman"/>
          <w:color w:val="000000"/>
          <w:sz w:val="28"/>
          <w:szCs w:val="28"/>
        </w:rPr>
        <w:t>олоко сухое, сублимированное</w:t>
      </w:r>
      <w:r w:rsidR="0014125F">
        <w:rPr>
          <w:rFonts w:ascii="Times New Roman" w:hAnsi="Times New Roman" w:cs="Times New Roman"/>
          <w:color w:val="000000"/>
          <w:sz w:val="28"/>
          <w:szCs w:val="28"/>
        </w:rPr>
        <w:t xml:space="preserve">, кроме </w:t>
      </w:r>
      <w:proofErr w:type="gramStart"/>
      <w:r w:rsidR="0014125F">
        <w:rPr>
          <w:rFonts w:ascii="Times New Roman" w:hAnsi="Times New Roman" w:cs="Times New Roman"/>
          <w:color w:val="000000"/>
          <w:sz w:val="28"/>
          <w:szCs w:val="28"/>
        </w:rPr>
        <w:t>обезжиренного</w:t>
      </w:r>
      <w:proofErr w:type="gramEnd"/>
      <w:r w:rsidR="001412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C6631">
        <w:rPr>
          <w:rFonts w:ascii="Times New Roman" w:hAnsi="Times New Roman" w:cs="Times New Roman"/>
          <w:color w:val="000000"/>
          <w:sz w:val="28"/>
          <w:szCs w:val="28"/>
        </w:rPr>
        <w:t>– 238 000 рублей за тонну;</w:t>
      </w:r>
    </w:p>
    <w:p w:rsidR="003D0276" w:rsidRDefault="003D0276" w:rsidP="003D02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6631">
        <w:rPr>
          <w:rFonts w:ascii="Times New Roman" w:hAnsi="Times New Roman" w:cs="Times New Roman"/>
          <w:color w:val="000000"/>
          <w:sz w:val="28"/>
          <w:szCs w:val="28"/>
        </w:rPr>
        <w:t>в) на масло сливочное – 308 000 рублей за тонну.</w:t>
      </w:r>
    </w:p>
    <w:p w:rsidR="00906D56" w:rsidRPr="003D0276" w:rsidRDefault="009F7E1F" w:rsidP="003D027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06D56" w:rsidRPr="003D02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17A6A" w:rsidRPr="003D02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17A6A" w:rsidRPr="003D0276"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DE3899" w:rsidRDefault="00DE3899" w:rsidP="00DE3899">
      <w:pPr>
        <w:pStyle w:val="a3"/>
      </w:pPr>
    </w:p>
    <w:p w:rsidR="00DE3899" w:rsidRDefault="00DE3899" w:rsidP="00007A03">
      <w:pPr>
        <w:pStyle w:val="a3"/>
        <w:tabs>
          <w:tab w:val="left" w:pos="993"/>
        </w:tabs>
        <w:rPr>
          <w:szCs w:val="24"/>
        </w:rPr>
      </w:pPr>
    </w:p>
    <w:p w:rsidR="0056430C" w:rsidRDefault="0056430C" w:rsidP="0056430C">
      <w:pPr>
        <w:pStyle w:val="a3"/>
        <w:ind w:firstLine="720"/>
        <w:rPr>
          <w:szCs w:val="24"/>
        </w:rPr>
      </w:pPr>
    </w:p>
    <w:p w:rsidR="00C608FB" w:rsidRDefault="00C608FB">
      <w:pPr>
        <w:shd w:val="clear" w:color="auto" w:fill="FFFFFF"/>
        <w:spacing w:line="322" w:lineRule="exact"/>
      </w:pPr>
    </w:p>
    <w:p w:rsidR="007E7C05" w:rsidRDefault="007E7C05">
      <w:pPr>
        <w:shd w:val="clear" w:color="auto" w:fill="FFFFFF"/>
        <w:spacing w:line="322" w:lineRule="exact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7335">
        <w:t xml:space="preserve">   </w:t>
      </w:r>
      <w:r w:rsidR="001716E5">
        <w:t xml:space="preserve">                             </w:t>
      </w:r>
      <w:r w:rsidR="00645393">
        <w:t>А.Н. Ткачев</w:t>
      </w:r>
    </w:p>
    <w:p w:rsidR="007E7C05" w:rsidRDefault="007E7C05">
      <w:pPr>
        <w:shd w:val="clear" w:color="auto" w:fill="FFFFFF"/>
        <w:spacing w:line="322" w:lineRule="exact"/>
      </w:pPr>
    </w:p>
    <w:p w:rsidR="00C768F9" w:rsidRDefault="00C768F9">
      <w:pPr>
        <w:shd w:val="clear" w:color="auto" w:fill="FFFFFF"/>
        <w:tabs>
          <w:tab w:val="left" w:pos="1013"/>
        </w:tabs>
        <w:ind w:right="-140"/>
        <w:jc w:val="both"/>
      </w:pPr>
    </w:p>
    <w:p w:rsidR="00AF1EBA" w:rsidRDefault="00AF1EBA">
      <w:pPr>
        <w:shd w:val="clear" w:color="auto" w:fill="FFFFFF"/>
        <w:tabs>
          <w:tab w:val="left" w:pos="1013"/>
        </w:tabs>
        <w:ind w:right="-140"/>
        <w:jc w:val="both"/>
      </w:pPr>
    </w:p>
    <w:p w:rsidR="00897F9D" w:rsidRDefault="00897F9D">
      <w:pPr>
        <w:shd w:val="clear" w:color="auto" w:fill="FFFFFF"/>
        <w:tabs>
          <w:tab w:val="left" w:pos="1013"/>
        </w:tabs>
        <w:ind w:right="-140"/>
        <w:jc w:val="both"/>
      </w:pPr>
    </w:p>
    <w:p w:rsidR="00DE4921" w:rsidRDefault="00DE4921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4F78C5" w:rsidRDefault="004F78C5">
      <w:pPr>
        <w:shd w:val="clear" w:color="auto" w:fill="FFFFFF"/>
        <w:tabs>
          <w:tab w:val="left" w:pos="1013"/>
        </w:tabs>
        <w:ind w:right="-140"/>
        <w:jc w:val="both"/>
      </w:pPr>
    </w:p>
    <w:p w:rsidR="004F78C5" w:rsidRDefault="004F78C5">
      <w:pPr>
        <w:shd w:val="clear" w:color="auto" w:fill="FFFFFF"/>
        <w:tabs>
          <w:tab w:val="left" w:pos="1013"/>
        </w:tabs>
        <w:ind w:right="-140"/>
        <w:jc w:val="both"/>
      </w:pPr>
    </w:p>
    <w:p w:rsidR="004F78C5" w:rsidRDefault="004F78C5">
      <w:pPr>
        <w:shd w:val="clear" w:color="auto" w:fill="FFFFFF"/>
        <w:tabs>
          <w:tab w:val="left" w:pos="1013"/>
        </w:tabs>
        <w:ind w:right="-140"/>
        <w:jc w:val="both"/>
      </w:pPr>
    </w:p>
    <w:p w:rsidR="004F78C5" w:rsidRDefault="004F78C5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FC04FB" w:rsidRDefault="00FC04FB">
      <w:pPr>
        <w:shd w:val="clear" w:color="auto" w:fill="FFFFFF"/>
        <w:tabs>
          <w:tab w:val="left" w:pos="1013"/>
        </w:tabs>
        <w:ind w:right="-140"/>
        <w:jc w:val="both"/>
      </w:pPr>
    </w:p>
    <w:p w:rsidR="003D0276" w:rsidRDefault="003D0276">
      <w:pPr>
        <w:shd w:val="clear" w:color="auto" w:fill="FFFFFF"/>
        <w:tabs>
          <w:tab w:val="left" w:pos="1013"/>
        </w:tabs>
        <w:ind w:right="-140"/>
        <w:jc w:val="both"/>
      </w:pPr>
    </w:p>
    <w:p w:rsidR="003D0276" w:rsidRDefault="003D0276">
      <w:pPr>
        <w:shd w:val="clear" w:color="auto" w:fill="FFFFFF"/>
        <w:tabs>
          <w:tab w:val="left" w:pos="1013"/>
        </w:tabs>
        <w:ind w:right="-140"/>
        <w:jc w:val="both"/>
      </w:pPr>
    </w:p>
    <w:p w:rsidR="00C608FB" w:rsidRDefault="00C608FB">
      <w:pPr>
        <w:shd w:val="clear" w:color="auto" w:fill="FFFFFF"/>
        <w:tabs>
          <w:tab w:val="left" w:pos="1013"/>
        </w:tabs>
        <w:ind w:right="-140"/>
        <w:jc w:val="both"/>
      </w:pPr>
    </w:p>
    <w:p w:rsidR="009F7E1F" w:rsidRDefault="009F7E1F">
      <w:pPr>
        <w:shd w:val="clear" w:color="auto" w:fill="FFFFFF"/>
        <w:tabs>
          <w:tab w:val="left" w:pos="1013"/>
        </w:tabs>
        <w:ind w:right="-140"/>
        <w:jc w:val="both"/>
      </w:pPr>
    </w:p>
    <w:p w:rsidR="009F7E1F" w:rsidRDefault="009F7E1F">
      <w:pPr>
        <w:shd w:val="clear" w:color="auto" w:fill="FFFFFF"/>
        <w:tabs>
          <w:tab w:val="left" w:pos="1013"/>
        </w:tabs>
        <w:ind w:right="-140"/>
        <w:jc w:val="both"/>
      </w:pPr>
    </w:p>
    <w:p w:rsidR="009F7E1F" w:rsidRDefault="009F7E1F">
      <w:pPr>
        <w:shd w:val="clear" w:color="auto" w:fill="FFFFFF"/>
        <w:tabs>
          <w:tab w:val="left" w:pos="1013"/>
        </w:tabs>
        <w:ind w:right="-140"/>
        <w:jc w:val="both"/>
      </w:pPr>
    </w:p>
    <w:p w:rsidR="009F7E1F" w:rsidRDefault="009F7E1F">
      <w:pPr>
        <w:shd w:val="clear" w:color="auto" w:fill="FFFFFF"/>
        <w:tabs>
          <w:tab w:val="left" w:pos="1013"/>
        </w:tabs>
        <w:ind w:right="-140"/>
        <w:jc w:val="both"/>
      </w:pPr>
    </w:p>
    <w:p w:rsidR="009F7E1F" w:rsidRDefault="009F7E1F">
      <w:pPr>
        <w:shd w:val="clear" w:color="auto" w:fill="FFFFFF"/>
        <w:tabs>
          <w:tab w:val="left" w:pos="1013"/>
        </w:tabs>
        <w:ind w:right="-140"/>
        <w:jc w:val="both"/>
      </w:pPr>
    </w:p>
    <w:p w:rsidR="009F7E1F" w:rsidRDefault="009F7E1F">
      <w:pPr>
        <w:shd w:val="clear" w:color="auto" w:fill="FFFFFF"/>
        <w:tabs>
          <w:tab w:val="left" w:pos="1013"/>
        </w:tabs>
        <w:ind w:right="-140"/>
        <w:jc w:val="both"/>
      </w:pPr>
    </w:p>
    <w:p w:rsidR="007E7C05" w:rsidRDefault="007E7C05" w:rsidP="00F54FF4">
      <w:pPr>
        <w:shd w:val="clear" w:color="auto" w:fill="FFFFFF"/>
        <w:tabs>
          <w:tab w:val="left" w:pos="1013"/>
        </w:tabs>
        <w:ind w:right="4"/>
        <w:jc w:val="both"/>
      </w:pPr>
      <w:r>
        <w:t>_________________________________________________________________</w:t>
      </w:r>
    </w:p>
    <w:p w:rsidR="007E7C05" w:rsidRDefault="007E7C05">
      <w:pPr>
        <w:shd w:val="clear" w:color="auto" w:fill="FFFFFF"/>
        <w:tabs>
          <w:tab w:val="left" w:pos="1013"/>
        </w:tabs>
        <w:ind w:right="-140"/>
        <w:jc w:val="both"/>
      </w:pPr>
      <w:r>
        <w:t>Проект приказа внос</w:t>
      </w:r>
      <w:r w:rsidR="00266030">
        <w:t>и</w:t>
      </w:r>
      <w:r>
        <w:t>т Деп</w:t>
      </w:r>
      <w:r w:rsidR="00095348">
        <w:t>агропром</w:t>
      </w:r>
    </w:p>
    <w:p w:rsidR="007E7C05" w:rsidRPr="006C2FF4" w:rsidRDefault="006C2FF4">
      <w:pPr>
        <w:shd w:val="clear" w:color="auto" w:fill="FFFFFF"/>
        <w:tabs>
          <w:tab w:val="left" w:pos="1013"/>
        </w:tabs>
        <w:ind w:right="-140"/>
        <w:jc w:val="both"/>
        <w:rPr>
          <w:szCs w:val="28"/>
        </w:rPr>
      </w:pPr>
      <w:r w:rsidRPr="006C2FF4">
        <w:rPr>
          <w:szCs w:val="28"/>
        </w:rPr>
        <w:t>Исп</w:t>
      </w:r>
      <w:r w:rsidR="007E7C05" w:rsidRPr="006C2FF4">
        <w:rPr>
          <w:szCs w:val="28"/>
        </w:rPr>
        <w:t xml:space="preserve">. </w:t>
      </w:r>
      <w:r w:rsidR="0088532D">
        <w:rPr>
          <w:szCs w:val="28"/>
        </w:rPr>
        <w:t>В.</w:t>
      </w:r>
      <w:r w:rsidR="003D0276">
        <w:rPr>
          <w:szCs w:val="28"/>
        </w:rPr>
        <w:t>С</w:t>
      </w:r>
      <w:r w:rsidR="0088532D">
        <w:rPr>
          <w:szCs w:val="28"/>
        </w:rPr>
        <w:t xml:space="preserve">. </w:t>
      </w:r>
      <w:r w:rsidR="003D0276">
        <w:rPr>
          <w:szCs w:val="28"/>
        </w:rPr>
        <w:t>Скворцов</w:t>
      </w:r>
    </w:p>
    <w:p w:rsidR="007E7C05" w:rsidRDefault="007E7C05">
      <w:pPr>
        <w:shd w:val="clear" w:color="auto" w:fill="FFFFFF"/>
        <w:tabs>
          <w:tab w:val="left" w:pos="1013"/>
        </w:tabs>
        <w:ind w:right="-140"/>
        <w:jc w:val="both"/>
      </w:pPr>
    </w:p>
    <w:p w:rsidR="007E7C05" w:rsidRDefault="007E7C05">
      <w:pPr>
        <w:shd w:val="clear" w:color="auto" w:fill="FFFFFF"/>
        <w:tabs>
          <w:tab w:val="left" w:pos="1013"/>
        </w:tabs>
        <w:ind w:right="-140"/>
        <w:jc w:val="both"/>
      </w:pPr>
      <w:r>
        <w:t>Визируют:</w:t>
      </w:r>
      <w:r w:rsidR="00F54FF4">
        <w:t xml:space="preserve"> </w:t>
      </w:r>
      <w:r>
        <w:t>заместитель Министра</w:t>
      </w:r>
      <w:r w:rsidR="00FE0BF9">
        <w:t xml:space="preserve">       </w:t>
      </w:r>
      <w:r>
        <w:tab/>
      </w:r>
      <w:r>
        <w:tab/>
      </w:r>
      <w:r w:rsidR="00C51F22">
        <w:t xml:space="preserve">     </w:t>
      </w:r>
      <w:r w:rsidR="001E5A5D">
        <w:t xml:space="preserve">   </w:t>
      </w:r>
      <w:r w:rsidR="00FE0BF9">
        <w:t xml:space="preserve">        </w:t>
      </w:r>
      <w:r w:rsidR="001E5A5D">
        <w:t xml:space="preserve"> </w:t>
      </w:r>
      <w:r w:rsidR="00814AF1">
        <w:tab/>
      </w:r>
      <w:r w:rsidR="00814AF1">
        <w:tab/>
      </w:r>
      <w:r w:rsidR="003D0276">
        <w:t>Д.Х</w:t>
      </w:r>
      <w:r w:rsidR="007C686E">
        <w:t xml:space="preserve">. </w:t>
      </w:r>
      <w:r w:rsidR="003D0276">
        <w:t>Хатуов</w:t>
      </w:r>
    </w:p>
    <w:p w:rsidR="007E7C05" w:rsidRDefault="007E7C05">
      <w:pPr>
        <w:shd w:val="clear" w:color="auto" w:fill="FFFFFF"/>
        <w:tabs>
          <w:tab w:val="left" w:pos="1013"/>
        </w:tabs>
        <w:ind w:right="-140"/>
        <w:jc w:val="both"/>
      </w:pPr>
    </w:p>
    <w:p w:rsidR="00E9085E" w:rsidRDefault="00E9085E">
      <w:pPr>
        <w:shd w:val="clear" w:color="auto" w:fill="FFFFFF"/>
        <w:tabs>
          <w:tab w:val="left" w:pos="1013"/>
        </w:tabs>
        <w:ind w:right="-140"/>
        <w:jc w:val="both"/>
      </w:pPr>
    </w:p>
    <w:p w:rsidR="007E7C05" w:rsidRDefault="004F78C5">
      <w:pPr>
        <w:shd w:val="clear" w:color="auto" w:fill="FFFFFF"/>
        <w:tabs>
          <w:tab w:val="left" w:pos="1013"/>
        </w:tabs>
        <w:ind w:right="-140"/>
      </w:pPr>
      <w:r>
        <w:t>Депагропром</w:t>
      </w:r>
      <w:r w:rsidR="007E7C05">
        <w:tab/>
      </w:r>
      <w:r w:rsidR="007E7C05">
        <w:tab/>
      </w:r>
      <w:r w:rsidR="007E7C05">
        <w:tab/>
      </w:r>
      <w:r w:rsidR="00E9085E">
        <w:tab/>
      </w:r>
      <w:r w:rsidR="005A3978">
        <w:t xml:space="preserve">  </w:t>
      </w:r>
      <w:r w:rsidR="007E7C05">
        <w:t xml:space="preserve">  </w:t>
      </w:r>
      <w:r w:rsidR="0031200A">
        <w:t>Депправо</w:t>
      </w:r>
    </w:p>
    <w:p w:rsidR="007E7C05" w:rsidRDefault="007E7C05">
      <w:pPr>
        <w:shd w:val="clear" w:color="auto" w:fill="FFFFFF"/>
        <w:tabs>
          <w:tab w:val="left" w:pos="1013"/>
        </w:tabs>
        <w:ind w:right="-140"/>
      </w:pPr>
    </w:p>
    <w:p w:rsidR="007E7C05" w:rsidRDefault="007E7C05">
      <w:pPr>
        <w:shd w:val="clear" w:color="auto" w:fill="FFFFFF"/>
        <w:tabs>
          <w:tab w:val="left" w:pos="1013"/>
        </w:tabs>
        <w:ind w:right="-140"/>
      </w:pPr>
    </w:p>
    <w:p w:rsidR="001716E5" w:rsidRDefault="001716E5">
      <w:pPr>
        <w:shd w:val="clear" w:color="auto" w:fill="FFFFFF"/>
        <w:tabs>
          <w:tab w:val="left" w:pos="1013"/>
        </w:tabs>
        <w:ind w:right="-140"/>
      </w:pPr>
    </w:p>
    <w:p w:rsidR="007E7C05" w:rsidRDefault="00E9085E">
      <w:pPr>
        <w:shd w:val="clear" w:color="auto" w:fill="FFFFFF"/>
        <w:tabs>
          <w:tab w:val="left" w:pos="1013"/>
        </w:tabs>
        <w:ind w:right="-140"/>
      </w:pPr>
      <w:r>
        <w:t>Деп</w:t>
      </w:r>
      <w:r w:rsidR="0062065F">
        <w:t>управделами</w:t>
      </w:r>
      <w:r>
        <w:tab/>
      </w:r>
      <w:r>
        <w:tab/>
      </w:r>
      <w:r>
        <w:tab/>
      </w:r>
      <w:r>
        <w:tab/>
      </w:r>
      <w:r w:rsidR="00375268">
        <w:t xml:space="preserve">  </w:t>
      </w:r>
    </w:p>
    <w:p w:rsidR="007E7C05" w:rsidRDefault="007E7C05">
      <w:pPr>
        <w:shd w:val="clear" w:color="auto" w:fill="FFFFFF"/>
        <w:tabs>
          <w:tab w:val="left" w:pos="1013"/>
        </w:tabs>
        <w:ind w:right="-140"/>
      </w:pPr>
    </w:p>
    <w:p w:rsidR="007E7C05" w:rsidRDefault="007E7C05">
      <w:pPr>
        <w:jc w:val="both"/>
      </w:pPr>
      <w:r>
        <w:t xml:space="preserve">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1080"/>
        <w:gridCol w:w="4242"/>
      </w:tblGrid>
      <w:tr w:rsidR="007E7C05">
        <w:tblPrEx>
          <w:tblCellMar>
            <w:top w:w="0" w:type="dxa"/>
            <w:bottom w:w="0" w:type="dxa"/>
          </w:tblCellMar>
        </w:tblPrEx>
        <w:tc>
          <w:tcPr>
            <w:tcW w:w="4248" w:type="dxa"/>
          </w:tcPr>
          <w:p w:rsidR="007E7C05" w:rsidRDefault="007E7C05">
            <w:pPr>
              <w:jc w:val="both"/>
            </w:pPr>
            <w:r>
              <w:t xml:space="preserve">От </w:t>
            </w:r>
            <w:r w:rsidR="007C686E">
              <w:t>ФАС</w:t>
            </w:r>
            <w:r>
              <w:t xml:space="preserve"> России      </w:t>
            </w:r>
          </w:p>
          <w:p w:rsidR="007E7C05" w:rsidRDefault="007E7C05" w:rsidP="00F54FF4">
            <w:pPr>
              <w:jc w:val="both"/>
            </w:pPr>
            <w:r>
              <w:t>Согласовано:</w:t>
            </w:r>
          </w:p>
        </w:tc>
        <w:tc>
          <w:tcPr>
            <w:tcW w:w="1080" w:type="dxa"/>
          </w:tcPr>
          <w:p w:rsidR="007E7C05" w:rsidRDefault="007E7C05">
            <w:pPr>
              <w:jc w:val="both"/>
            </w:pPr>
          </w:p>
        </w:tc>
        <w:tc>
          <w:tcPr>
            <w:tcW w:w="4242" w:type="dxa"/>
          </w:tcPr>
          <w:p w:rsidR="007E7C05" w:rsidRDefault="007E7C05">
            <w:pPr>
              <w:jc w:val="both"/>
            </w:pPr>
          </w:p>
          <w:p w:rsidR="007E7C05" w:rsidRDefault="007E7C05">
            <w:pPr>
              <w:jc w:val="right"/>
            </w:pPr>
          </w:p>
        </w:tc>
      </w:tr>
    </w:tbl>
    <w:p w:rsidR="007E7C05" w:rsidRDefault="007E7C05" w:rsidP="005E06E5">
      <w:pPr>
        <w:ind w:firstLine="708"/>
      </w:pPr>
    </w:p>
    <w:sectPr w:rsidR="007E7C05" w:rsidSect="003F4558">
      <w:headerReference w:type="even" r:id="rId11"/>
      <w:headerReference w:type="default" r:id="rId12"/>
      <w:footerReference w:type="default" r:id="rId13"/>
      <w:pgSz w:w="11909" w:h="16834"/>
      <w:pgMar w:top="993" w:right="852" w:bottom="851" w:left="1414" w:header="720" w:footer="720" w:gutter="0"/>
      <w:cols w:space="6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AF" w:rsidRDefault="00EC1EAF">
      <w:r>
        <w:separator/>
      </w:r>
    </w:p>
  </w:endnote>
  <w:endnote w:type="continuationSeparator" w:id="0">
    <w:p w:rsidR="00EC1EAF" w:rsidRDefault="00EC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8F" w:rsidRDefault="0028108F">
    <w:pPr>
      <w:pStyle w:val="a7"/>
    </w:pPr>
    <w:r>
      <w:t xml:space="preserve"> </w:t>
    </w:r>
  </w:p>
  <w:p w:rsidR="0028108F" w:rsidRDefault="0028108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AF" w:rsidRDefault="00EC1EAF">
      <w:r>
        <w:separator/>
      </w:r>
    </w:p>
  </w:footnote>
  <w:footnote w:type="continuationSeparator" w:id="0">
    <w:p w:rsidR="00EC1EAF" w:rsidRDefault="00EC1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8F" w:rsidRPr="00C452F1" w:rsidRDefault="0028108F" w:rsidP="00DD7335">
    <w:pPr>
      <w:pStyle w:val="a4"/>
      <w:framePr w:wrap="around" w:vAnchor="text" w:hAnchor="margin" w:xAlign="center" w:y="1"/>
      <w:rPr>
        <w:rStyle w:val="a6"/>
        <w:sz w:val="22"/>
      </w:rPr>
    </w:pPr>
    <w:r w:rsidRPr="00C452F1">
      <w:rPr>
        <w:rStyle w:val="a6"/>
        <w:sz w:val="22"/>
      </w:rPr>
      <w:fldChar w:fldCharType="begin"/>
    </w:r>
    <w:r w:rsidRPr="00C452F1">
      <w:rPr>
        <w:rStyle w:val="a6"/>
        <w:sz w:val="22"/>
      </w:rPr>
      <w:instrText xml:space="preserve">PAGE  </w:instrText>
    </w:r>
    <w:r w:rsidRPr="00C452F1">
      <w:rPr>
        <w:rStyle w:val="a6"/>
        <w:sz w:val="22"/>
      </w:rPr>
      <w:fldChar w:fldCharType="separate"/>
    </w:r>
    <w:r w:rsidR="003D6B04">
      <w:rPr>
        <w:rStyle w:val="a6"/>
        <w:noProof/>
        <w:sz w:val="22"/>
      </w:rPr>
      <w:t>2</w:t>
    </w:r>
    <w:r w:rsidRPr="00C452F1">
      <w:rPr>
        <w:rStyle w:val="a6"/>
        <w:sz w:val="22"/>
      </w:rPr>
      <w:fldChar w:fldCharType="end"/>
    </w:r>
  </w:p>
  <w:p w:rsidR="0028108F" w:rsidRDefault="002810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08F" w:rsidRDefault="0028108F">
    <w:pPr>
      <w:pStyle w:val="a4"/>
      <w:jc w:val="center"/>
    </w:pPr>
  </w:p>
  <w:p w:rsidR="0028108F" w:rsidRDefault="002810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2581"/>
    <w:multiLevelType w:val="hybridMultilevel"/>
    <w:tmpl w:val="4C42E9FC"/>
    <w:lvl w:ilvl="0" w:tplc="BB3ED7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546B5"/>
    <w:multiLevelType w:val="hybridMultilevel"/>
    <w:tmpl w:val="A6A6DE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AC14FC"/>
    <w:multiLevelType w:val="hybridMultilevel"/>
    <w:tmpl w:val="5736461C"/>
    <w:lvl w:ilvl="0" w:tplc="B758534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F34"/>
    <w:rsid w:val="00002FD2"/>
    <w:rsid w:val="00003ABE"/>
    <w:rsid w:val="00007A03"/>
    <w:rsid w:val="00017A09"/>
    <w:rsid w:val="00020383"/>
    <w:rsid w:val="000212F1"/>
    <w:rsid w:val="000319C9"/>
    <w:rsid w:val="000422F3"/>
    <w:rsid w:val="0004616D"/>
    <w:rsid w:val="00057438"/>
    <w:rsid w:val="000656A9"/>
    <w:rsid w:val="000710F3"/>
    <w:rsid w:val="00073CF3"/>
    <w:rsid w:val="0007448C"/>
    <w:rsid w:val="00075808"/>
    <w:rsid w:val="00076700"/>
    <w:rsid w:val="00095348"/>
    <w:rsid w:val="000D0B25"/>
    <w:rsid w:val="000E5E25"/>
    <w:rsid w:val="000F108F"/>
    <w:rsid w:val="00105E19"/>
    <w:rsid w:val="00116AA5"/>
    <w:rsid w:val="00121E11"/>
    <w:rsid w:val="00125D7E"/>
    <w:rsid w:val="0012645D"/>
    <w:rsid w:val="001362AB"/>
    <w:rsid w:val="00140DDD"/>
    <w:rsid w:val="0014125F"/>
    <w:rsid w:val="00146652"/>
    <w:rsid w:val="00162EAA"/>
    <w:rsid w:val="00163331"/>
    <w:rsid w:val="001673C7"/>
    <w:rsid w:val="00170198"/>
    <w:rsid w:val="001716E5"/>
    <w:rsid w:val="001745AA"/>
    <w:rsid w:val="001808CF"/>
    <w:rsid w:val="001839E0"/>
    <w:rsid w:val="00197D08"/>
    <w:rsid w:val="001A1328"/>
    <w:rsid w:val="001A3A03"/>
    <w:rsid w:val="001B0FF4"/>
    <w:rsid w:val="001B30E6"/>
    <w:rsid w:val="001B5388"/>
    <w:rsid w:val="001D56E4"/>
    <w:rsid w:val="001D57DF"/>
    <w:rsid w:val="001E30BD"/>
    <w:rsid w:val="001E5A5D"/>
    <w:rsid w:val="001F3279"/>
    <w:rsid w:val="00220476"/>
    <w:rsid w:val="00232E7A"/>
    <w:rsid w:val="00234164"/>
    <w:rsid w:val="002350F2"/>
    <w:rsid w:val="002474B8"/>
    <w:rsid w:val="00251F8D"/>
    <w:rsid w:val="00253E7D"/>
    <w:rsid w:val="002542E3"/>
    <w:rsid w:val="0025490E"/>
    <w:rsid w:val="00261C0A"/>
    <w:rsid w:val="00266030"/>
    <w:rsid w:val="0027381C"/>
    <w:rsid w:val="0028052C"/>
    <w:rsid w:val="0028108F"/>
    <w:rsid w:val="00281D56"/>
    <w:rsid w:val="002C59BA"/>
    <w:rsid w:val="002C75BF"/>
    <w:rsid w:val="002D2CCE"/>
    <w:rsid w:val="002E0EFA"/>
    <w:rsid w:val="002E672E"/>
    <w:rsid w:val="002F4843"/>
    <w:rsid w:val="00301071"/>
    <w:rsid w:val="003119FD"/>
    <w:rsid w:val="0031200A"/>
    <w:rsid w:val="0031445D"/>
    <w:rsid w:val="0032543B"/>
    <w:rsid w:val="0033376F"/>
    <w:rsid w:val="003538A8"/>
    <w:rsid w:val="003719D4"/>
    <w:rsid w:val="00375268"/>
    <w:rsid w:val="00375733"/>
    <w:rsid w:val="00383064"/>
    <w:rsid w:val="003C22D8"/>
    <w:rsid w:val="003C5071"/>
    <w:rsid w:val="003D0276"/>
    <w:rsid w:val="003D1A0B"/>
    <w:rsid w:val="003D3776"/>
    <w:rsid w:val="003D4450"/>
    <w:rsid w:val="003D530F"/>
    <w:rsid w:val="003D69A2"/>
    <w:rsid w:val="003D6B04"/>
    <w:rsid w:val="003E4DEF"/>
    <w:rsid w:val="003E50E5"/>
    <w:rsid w:val="003F37B7"/>
    <w:rsid w:val="003F4558"/>
    <w:rsid w:val="00402C1D"/>
    <w:rsid w:val="0040786A"/>
    <w:rsid w:val="00407C9E"/>
    <w:rsid w:val="004337EB"/>
    <w:rsid w:val="00436983"/>
    <w:rsid w:val="004479A2"/>
    <w:rsid w:val="00470707"/>
    <w:rsid w:val="004771FD"/>
    <w:rsid w:val="00481260"/>
    <w:rsid w:val="004975F2"/>
    <w:rsid w:val="004A348E"/>
    <w:rsid w:val="004A4EFF"/>
    <w:rsid w:val="004A7D54"/>
    <w:rsid w:val="004B24F5"/>
    <w:rsid w:val="004C1E69"/>
    <w:rsid w:val="004C2444"/>
    <w:rsid w:val="004C4F34"/>
    <w:rsid w:val="004D1EED"/>
    <w:rsid w:val="004D1F3F"/>
    <w:rsid w:val="004E400C"/>
    <w:rsid w:val="004E7423"/>
    <w:rsid w:val="004E75E9"/>
    <w:rsid w:val="004F0806"/>
    <w:rsid w:val="004F1D1C"/>
    <w:rsid w:val="004F78C5"/>
    <w:rsid w:val="0050145E"/>
    <w:rsid w:val="00507F02"/>
    <w:rsid w:val="00516386"/>
    <w:rsid w:val="005249BC"/>
    <w:rsid w:val="00524A02"/>
    <w:rsid w:val="0054723E"/>
    <w:rsid w:val="00554900"/>
    <w:rsid w:val="00555499"/>
    <w:rsid w:val="00555BCF"/>
    <w:rsid w:val="00562727"/>
    <w:rsid w:val="0056430C"/>
    <w:rsid w:val="005643CE"/>
    <w:rsid w:val="00564734"/>
    <w:rsid w:val="0056617F"/>
    <w:rsid w:val="005808E9"/>
    <w:rsid w:val="00581A06"/>
    <w:rsid w:val="005A3978"/>
    <w:rsid w:val="005A76EB"/>
    <w:rsid w:val="005B0708"/>
    <w:rsid w:val="005C28DA"/>
    <w:rsid w:val="005C39AF"/>
    <w:rsid w:val="005D049C"/>
    <w:rsid w:val="005E06E5"/>
    <w:rsid w:val="005F1477"/>
    <w:rsid w:val="005F5C0A"/>
    <w:rsid w:val="0062065F"/>
    <w:rsid w:val="0062265B"/>
    <w:rsid w:val="0063109D"/>
    <w:rsid w:val="00641BB7"/>
    <w:rsid w:val="00645393"/>
    <w:rsid w:val="0064559A"/>
    <w:rsid w:val="006510F1"/>
    <w:rsid w:val="0065155B"/>
    <w:rsid w:val="0065335F"/>
    <w:rsid w:val="006579D8"/>
    <w:rsid w:val="00660E98"/>
    <w:rsid w:val="00672F38"/>
    <w:rsid w:val="00674F2C"/>
    <w:rsid w:val="006753BD"/>
    <w:rsid w:val="00675A8A"/>
    <w:rsid w:val="006807A4"/>
    <w:rsid w:val="00683147"/>
    <w:rsid w:val="006847FC"/>
    <w:rsid w:val="00691380"/>
    <w:rsid w:val="006A29F4"/>
    <w:rsid w:val="006A7995"/>
    <w:rsid w:val="006B7AC2"/>
    <w:rsid w:val="006C1209"/>
    <w:rsid w:val="006C2381"/>
    <w:rsid w:val="006C2ECF"/>
    <w:rsid w:val="006C2FF4"/>
    <w:rsid w:val="006E3358"/>
    <w:rsid w:val="006E5744"/>
    <w:rsid w:val="007313C7"/>
    <w:rsid w:val="00741A95"/>
    <w:rsid w:val="007428C2"/>
    <w:rsid w:val="0074605E"/>
    <w:rsid w:val="00750515"/>
    <w:rsid w:val="00763EAA"/>
    <w:rsid w:val="00764C48"/>
    <w:rsid w:val="00765B4D"/>
    <w:rsid w:val="007729C0"/>
    <w:rsid w:val="00773D7A"/>
    <w:rsid w:val="00775D44"/>
    <w:rsid w:val="007853FE"/>
    <w:rsid w:val="0078734C"/>
    <w:rsid w:val="0079148A"/>
    <w:rsid w:val="007B30F0"/>
    <w:rsid w:val="007B6B8B"/>
    <w:rsid w:val="007C686E"/>
    <w:rsid w:val="007E263B"/>
    <w:rsid w:val="007E43B4"/>
    <w:rsid w:val="007E4A15"/>
    <w:rsid w:val="007E756A"/>
    <w:rsid w:val="007E7C05"/>
    <w:rsid w:val="00805E6E"/>
    <w:rsid w:val="00814AF1"/>
    <w:rsid w:val="00816958"/>
    <w:rsid w:val="008266E4"/>
    <w:rsid w:val="00833284"/>
    <w:rsid w:val="008501C7"/>
    <w:rsid w:val="0087533E"/>
    <w:rsid w:val="0087777B"/>
    <w:rsid w:val="00883108"/>
    <w:rsid w:val="0088532D"/>
    <w:rsid w:val="00897F9D"/>
    <w:rsid w:val="008A14EF"/>
    <w:rsid w:val="008A1C19"/>
    <w:rsid w:val="008A392F"/>
    <w:rsid w:val="008A5BFE"/>
    <w:rsid w:val="008A7F03"/>
    <w:rsid w:val="008C0C50"/>
    <w:rsid w:val="008D7E7A"/>
    <w:rsid w:val="008E1815"/>
    <w:rsid w:val="008E2255"/>
    <w:rsid w:val="008E26FA"/>
    <w:rsid w:val="008E7F84"/>
    <w:rsid w:val="008F5208"/>
    <w:rsid w:val="00906D56"/>
    <w:rsid w:val="00907BB9"/>
    <w:rsid w:val="00920721"/>
    <w:rsid w:val="009265ED"/>
    <w:rsid w:val="00930797"/>
    <w:rsid w:val="00943A24"/>
    <w:rsid w:val="009549F2"/>
    <w:rsid w:val="009601E6"/>
    <w:rsid w:val="00960906"/>
    <w:rsid w:val="00961B70"/>
    <w:rsid w:val="009725B6"/>
    <w:rsid w:val="00980CA2"/>
    <w:rsid w:val="00981557"/>
    <w:rsid w:val="00981BF0"/>
    <w:rsid w:val="0098635F"/>
    <w:rsid w:val="00991C5A"/>
    <w:rsid w:val="00993759"/>
    <w:rsid w:val="009A7215"/>
    <w:rsid w:val="009B238D"/>
    <w:rsid w:val="009B2F86"/>
    <w:rsid w:val="009B77D7"/>
    <w:rsid w:val="009C1AE2"/>
    <w:rsid w:val="009C5BEC"/>
    <w:rsid w:val="009D5982"/>
    <w:rsid w:val="009E07B6"/>
    <w:rsid w:val="009E2B60"/>
    <w:rsid w:val="009F0738"/>
    <w:rsid w:val="009F2E9F"/>
    <w:rsid w:val="009F46CE"/>
    <w:rsid w:val="009F7E1F"/>
    <w:rsid w:val="00A04F61"/>
    <w:rsid w:val="00A0771C"/>
    <w:rsid w:val="00A22BCF"/>
    <w:rsid w:val="00A243D5"/>
    <w:rsid w:val="00A262B9"/>
    <w:rsid w:val="00A449BB"/>
    <w:rsid w:val="00A62EF9"/>
    <w:rsid w:val="00A72EC7"/>
    <w:rsid w:val="00A72FBD"/>
    <w:rsid w:val="00A73AF5"/>
    <w:rsid w:val="00A81044"/>
    <w:rsid w:val="00A93401"/>
    <w:rsid w:val="00A979F8"/>
    <w:rsid w:val="00AA00D3"/>
    <w:rsid w:val="00AC3789"/>
    <w:rsid w:val="00AC7ADF"/>
    <w:rsid w:val="00AD04FD"/>
    <w:rsid w:val="00AD1042"/>
    <w:rsid w:val="00AD18DF"/>
    <w:rsid w:val="00AD2E21"/>
    <w:rsid w:val="00AD4783"/>
    <w:rsid w:val="00AF1EBA"/>
    <w:rsid w:val="00AF274F"/>
    <w:rsid w:val="00AF5BDF"/>
    <w:rsid w:val="00B0665C"/>
    <w:rsid w:val="00B12E70"/>
    <w:rsid w:val="00B17A6A"/>
    <w:rsid w:val="00B22302"/>
    <w:rsid w:val="00B22B30"/>
    <w:rsid w:val="00B251BD"/>
    <w:rsid w:val="00B264B5"/>
    <w:rsid w:val="00B2663A"/>
    <w:rsid w:val="00B3095B"/>
    <w:rsid w:val="00B32F71"/>
    <w:rsid w:val="00B33313"/>
    <w:rsid w:val="00B42931"/>
    <w:rsid w:val="00B461EF"/>
    <w:rsid w:val="00B56446"/>
    <w:rsid w:val="00B63B63"/>
    <w:rsid w:val="00B6579A"/>
    <w:rsid w:val="00B75815"/>
    <w:rsid w:val="00B8138C"/>
    <w:rsid w:val="00B81751"/>
    <w:rsid w:val="00B84AE3"/>
    <w:rsid w:val="00B875FE"/>
    <w:rsid w:val="00B9023C"/>
    <w:rsid w:val="00B907CA"/>
    <w:rsid w:val="00BA0688"/>
    <w:rsid w:val="00BA0790"/>
    <w:rsid w:val="00BA3674"/>
    <w:rsid w:val="00BA6500"/>
    <w:rsid w:val="00BB1015"/>
    <w:rsid w:val="00BB3B8C"/>
    <w:rsid w:val="00BB6610"/>
    <w:rsid w:val="00BD38BA"/>
    <w:rsid w:val="00BD4CA0"/>
    <w:rsid w:val="00BD6E38"/>
    <w:rsid w:val="00BF55E6"/>
    <w:rsid w:val="00BF6402"/>
    <w:rsid w:val="00BF78B9"/>
    <w:rsid w:val="00C02D52"/>
    <w:rsid w:val="00C1791B"/>
    <w:rsid w:val="00C332F2"/>
    <w:rsid w:val="00C418E5"/>
    <w:rsid w:val="00C452F1"/>
    <w:rsid w:val="00C45F35"/>
    <w:rsid w:val="00C51F22"/>
    <w:rsid w:val="00C53BFE"/>
    <w:rsid w:val="00C608FB"/>
    <w:rsid w:val="00C6610B"/>
    <w:rsid w:val="00C7255A"/>
    <w:rsid w:val="00C768F9"/>
    <w:rsid w:val="00C81A46"/>
    <w:rsid w:val="00C842CA"/>
    <w:rsid w:val="00C87DD6"/>
    <w:rsid w:val="00C9101B"/>
    <w:rsid w:val="00CA56A6"/>
    <w:rsid w:val="00CD15D2"/>
    <w:rsid w:val="00CD1CBE"/>
    <w:rsid w:val="00CF237A"/>
    <w:rsid w:val="00CF482E"/>
    <w:rsid w:val="00D002FB"/>
    <w:rsid w:val="00D27D20"/>
    <w:rsid w:val="00D4062E"/>
    <w:rsid w:val="00D40C26"/>
    <w:rsid w:val="00D5595A"/>
    <w:rsid w:val="00D612ED"/>
    <w:rsid w:val="00D64EE7"/>
    <w:rsid w:val="00D701ED"/>
    <w:rsid w:val="00D718A9"/>
    <w:rsid w:val="00D71A66"/>
    <w:rsid w:val="00D73406"/>
    <w:rsid w:val="00D73F3F"/>
    <w:rsid w:val="00D80442"/>
    <w:rsid w:val="00D92403"/>
    <w:rsid w:val="00D960E2"/>
    <w:rsid w:val="00DB7A4B"/>
    <w:rsid w:val="00DC7AB3"/>
    <w:rsid w:val="00DD5840"/>
    <w:rsid w:val="00DD7335"/>
    <w:rsid w:val="00DE3899"/>
    <w:rsid w:val="00DE46B4"/>
    <w:rsid w:val="00DE4921"/>
    <w:rsid w:val="00DF34C7"/>
    <w:rsid w:val="00DF472C"/>
    <w:rsid w:val="00DF6C9C"/>
    <w:rsid w:val="00DF7424"/>
    <w:rsid w:val="00DF7E0A"/>
    <w:rsid w:val="00E03DBD"/>
    <w:rsid w:val="00E06789"/>
    <w:rsid w:val="00E22F74"/>
    <w:rsid w:val="00E33884"/>
    <w:rsid w:val="00E4059C"/>
    <w:rsid w:val="00E46D67"/>
    <w:rsid w:val="00E64E30"/>
    <w:rsid w:val="00E74076"/>
    <w:rsid w:val="00E82F2B"/>
    <w:rsid w:val="00E83B6A"/>
    <w:rsid w:val="00E87648"/>
    <w:rsid w:val="00E90351"/>
    <w:rsid w:val="00E9085E"/>
    <w:rsid w:val="00EA029D"/>
    <w:rsid w:val="00EA2327"/>
    <w:rsid w:val="00EB0C31"/>
    <w:rsid w:val="00EB1DD6"/>
    <w:rsid w:val="00EC1EAF"/>
    <w:rsid w:val="00EC4638"/>
    <w:rsid w:val="00ED3B8B"/>
    <w:rsid w:val="00EE0CC8"/>
    <w:rsid w:val="00EE2053"/>
    <w:rsid w:val="00EE5D1D"/>
    <w:rsid w:val="00F02E37"/>
    <w:rsid w:val="00F03728"/>
    <w:rsid w:val="00F072F6"/>
    <w:rsid w:val="00F07E97"/>
    <w:rsid w:val="00F156BE"/>
    <w:rsid w:val="00F1617F"/>
    <w:rsid w:val="00F17132"/>
    <w:rsid w:val="00F17E94"/>
    <w:rsid w:val="00F20624"/>
    <w:rsid w:val="00F20AFF"/>
    <w:rsid w:val="00F2229A"/>
    <w:rsid w:val="00F23A0D"/>
    <w:rsid w:val="00F26583"/>
    <w:rsid w:val="00F3240A"/>
    <w:rsid w:val="00F35496"/>
    <w:rsid w:val="00F4231F"/>
    <w:rsid w:val="00F44A4C"/>
    <w:rsid w:val="00F474FB"/>
    <w:rsid w:val="00F54FF4"/>
    <w:rsid w:val="00F62E69"/>
    <w:rsid w:val="00F657B6"/>
    <w:rsid w:val="00F70436"/>
    <w:rsid w:val="00F70E28"/>
    <w:rsid w:val="00FA0FEE"/>
    <w:rsid w:val="00FB7637"/>
    <w:rsid w:val="00FC04FB"/>
    <w:rsid w:val="00FC2809"/>
    <w:rsid w:val="00FC4396"/>
    <w:rsid w:val="00FC7866"/>
    <w:rsid w:val="00FD6C9F"/>
    <w:rsid w:val="00FE0BF9"/>
    <w:rsid w:val="00FE69BC"/>
    <w:rsid w:val="00FF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Cs w:val="20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3">
    <w:name w:val="Body Text Indent 3"/>
    <w:basedOn w:val="a"/>
    <w:pPr>
      <w:ind w:firstLine="720"/>
      <w:jc w:val="both"/>
    </w:pPr>
    <w:rPr>
      <w:bCs/>
      <w:szCs w:val="20"/>
    </w:rPr>
  </w:style>
  <w:style w:type="paragraph" w:styleId="a8">
    <w:name w:val="Balloon Text"/>
    <w:basedOn w:val="a"/>
    <w:semiHidden/>
    <w:rsid w:val="008A1C1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F108F"/>
  </w:style>
  <w:style w:type="paragraph" w:styleId="a9">
    <w:name w:val="Body Text Indent"/>
    <w:basedOn w:val="a"/>
    <w:link w:val="aa"/>
    <w:uiPriority w:val="99"/>
    <w:unhideWhenUsed/>
    <w:rsid w:val="00F54FF4"/>
    <w:pPr>
      <w:spacing w:after="120"/>
      <w:ind w:left="283" w:firstLine="709"/>
      <w:jc w:val="both"/>
    </w:pPr>
    <w:rPr>
      <w:szCs w:val="28"/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rsid w:val="00F54FF4"/>
    <w:rPr>
      <w:sz w:val="28"/>
      <w:szCs w:val="28"/>
    </w:rPr>
  </w:style>
  <w:style w:type="paragraph" w:customStyle="1" w:styleId="ConsPlusNormal">
    <w:name w:val="ConsPlusNormal"/>
    <w:rsid w:val="003D027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Cs w:val="20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3">
    <w:name w:val="Body Text Indent 3"/>
    <w:basedOn w:val="a"/>
    <w:pPr>
      <w:ind w:firstLine="720"/>
      <w:jc w:val="both"/>
    </w:pPr>
    <w:rPr>
      <w:bCs/>
      <w:szCs w:val="20"/>
    </w:rPr>
  </w:style>
  <w:style w:type="paragraph" w:styleId="a8">
    <w:name w:val="Balloon Text"/>
    <w:basedOn w:val="a"/>
    <w:semiHidden/>
    <w:rsid w:val="008A1C19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F108F"/>
  </w:style>
  <w:style w:type="paragraph" w:styleId="a9">
    <w:name w:val="Body Text Indent"/>
    <w:basedOn w:val="a"/>
    <w:link w:val="aa"/>
    <w:uiPriority w:val="99"/>
    <w:unhideWhenUsed/>
    <w:rsid w:val="00F54FF4"/>
    <w:pPr>
      <w:spacing w:after="120"/>
      <w:ind w:left="283" w:firstLine="709"/>
      <w:jc w:val="both"/>
    </w:pPr>
    <w:rPr>
      <w:szCs w:val="28"/>
      <w:lang w:val="x-none" w:eastAsia="x-none"/>
    </w:rPr>
  </w:style>
  <w:style w:type="character" w:customStyle="1" w:styleId="aa">
    <w:name w:val="Основной текст с отступом Знак"/>
    <w:link w:val="a9"/>
    <w:uiPriority w:val="99"/>
    <w:rsid w:val="00F54FF4"/>
    <w:rPr>
      <w:sz w:val="28"/>
      <w:szCs w:val="28"/>
    </w:rPr>
  </w:style>
  <w:style w:type="paragraph" w:customStyle="1" w:styleId="ConsPlusNormal">
    <w:name w:val="ConsPlusNormal"/>
    <w:rsid w:val="003D0276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F9318-CAF0-455C-85EF-64951CAE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MCX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Скворцов Владимир Сергеевич</cp:lastModifiedBy>
  <cp:revision>2</cp:revision>
  <cp:lastPrinted>2016-03-21T19:12:00Z</cp:lastPrinted>
  <dcterms:created xsi:type="dcterms:W3CDTF">2016-03-21T19:13:00Z</dcterms:created>
  <dcterms:modified xsi:type="dcterms:W3CDTF">2016-03-21T19:13:00Z</dcterms:modified>
</cp:coreProperties>
</file>